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B0177">
      <w:pPr>
        <w:pStyle w:val="8"/>
        <w:keepNext w:val="0"/>
        <w:keepLines w:val="0"/>
        <w:pageBreakBefore w:val="0"/>
        <w:kinsoku/>
        <w:wordWrap/>
        <w:overflowPunct/>
        <w:topLinePunct w:val="0"/>
        <w:autoSpaceDE/>
        <w:autoSpaceDN/>
        <w:bidi w:val="0"/>
        <w:spacing w:line="600" w:lineRule="exact"/>
        <w:ind w:left="0" w:leftChars="0" w:firstLine="0" w:firstLineChars="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w:t>
      </w:r>
    </w:p>
    <w:p w14:paraId="6D31AF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CESI小标宋-GB13000" w:hAnsi="CESI小标宋-GB13000" w:eastAsia="CESI小标宋-GB13000" w:cs="CESI小标宋-GB13000"/>
          <w:color w:val="000000"/>
          <w:kern w:val="2"/>
          <w:sz w:val="44"/>
          <w:szCs w:val="44"/>
          <w:lang w:val="en-US" w:eastAsia="zh-CN" w:bidi="ar-SA"/>
        </w:rPr>
      </w:pPr>
      <w:r>
        <w:rPr>
          <w:rFonts w:hint="eastAsia" w:ascii="CESI小标宋-GB13000" w:hAnsi="CESI小标宋-GB13000" w:eastAsia="CESI小标宋-GB13000" w:cs="CESI小标宋-GB13000"/>
          <w:color w:val="000000"/>
          <w:kern w:val="2"/>
          <w:sz w:val="44"/>
          <w:szCs w:val="44"/>
          <w:u w:val="none"/>
          <w:lang w:val="en-US" w:eastAsia="zh-CN" w:bidi="ar-SA"/>
        </w:rPr>
        <w:t>4批次不符合规定化</w:t>
      </w:r>
      <w:bookmarkStart w:id="0" w:name="_GoBack"/>
      <w:bookmarkEnd w:id="0"/>
      <w:r>
        <w:rPr>
          <w:rFonts w:hint="eastAsia" w:ascii="CESI小标宋-GB13000" w:hAnsi="CESI小标宋-GB13000" w:eastAsia="CESI小标宋-GB13000" w:cs="CESI小标宋-GB13000"/>
          <w:color w:val="000000"/>
          <w:kern w:val="2"/>
          <w:sz w:val="44"/>
          <w:szCs w:val="44"/>
          <w:u w:val="none"/>
          <w:lang w:val="en-US" w:eastAsia="zh-CN" w:bidi="ar-SA"/>
        </w:rPr>
        <w:t>妆品信息</w:t>
      </w:r>
    </w:p>
    <w:tbl>
      <w:tblPr>
        <w:tblStyle w:val="9"/>
        <w:tblW w:w="156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05"/>
        <w:gridCol w:w="840"/>
        <w:gridCol w:w="970"/>
        <w:gridCol w:w="1070"/>
        <w:gridCol w:w="1250"/>
        <w:gridCol w:w="1239"/>
        <w:gridCol w:w="601"/>
        <w:gridCol w:w="848"/>
        <w:gridCol w:w="696"/>
        <w:gridCol w:w="981"/>
        <w:gridCol w:w="1039"/>
        <w:gridCol w:w="644"/>
        <w:gridCol w:w="888"/>
        <w:gridCol w:w="829"/>
        <w:gridCol w:w="1065"/>
        <w:gridCol w:w="1385"/>
        <w:gridCol w:w="904"/>
      </w:tblGrid>
      <w:tr w14:paraId="238B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96" w:hRule="atLeast"/>
          <w:tblHeader/>
          <w:jc w:val="center"/>
        </w:trPr>
        <w:tc>
          <w:tcPr>
            <w:tcW w:w="405" w:type="dxa"/>
            <w:tcBorders>
              <w:top w:val="single" w:color="000000" w:sz="4" w:space="0"/>
              <w:left w:val="single" w:color="000000" w:sz="4" w:space="0"/>
              <w:right w:val="single" w:color="000000" w:sz="4" w:space="0"/>
            </w:tcBorders>
            <w:vAlign w:val="center"/>
          </w:tcPr>
          <w:p w14:paraId="4EC3411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序号</w:t>
            </w:r>
          </w:p>
        </w:tc>
        <w:tc>
          <w:tcPr>
            <w:tcW w:w="840" w:type="dxa"/>
            <w:tcBorders>
              <w:top w:val="single" w:color="000000" w:sz="4" w:space="0"/>
              <w:left w:val="single" w:color="000000" w:sz="4" w:space="0"/>
              <w:right w:val="single" w:color="000000" w:sz="4" w:space="0"/>
            </w:tcBorders>
            <w:vAlign w:val="center"/>
          </w:tcPr>
          <w:p w14:paraId="72C977FD">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标示产品名称</w:t>
            </w:r>
          </w:p>
        </w:tc>
        <w:tc>
          <w:tcPr>
            <w:tcW w:w="970" w:type="dxa"/>
            <w:tcBorders>
              <w:top w:val="single" w:color="000000" w:sz="4" w:space="0"/>
              <w:left w:val="single" w:color="000000" w:sz="4" w:space="0"/>
              <w:right w:val="single" w:color="000000" w:sz="4" w:space="0"/>
            </w:tcBorders>
            <w:vAlign w:val="center"/>
          </w:tcPr>
          <w:p w14:paraId="5AF4EF8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标示化妆品注册人/备案人、受托生产企业、境内责任人（经销商）等</w:t>
            </w:r>
            <w:r>
              <w:rPr>
                <w:rFonts w:hint="default" w:ascii="Times New Roman" w:hAnsi="Times New Roman" w:eastAsia="黑体" w:cs="Times New Roman"/>
                <w:b w:val="0"/>
                <w:bCs/>
                <w:i w:val="0"/>
                <w:color w:val="000000"/>
                <w:kern w:val="0"/>
                <w:sz w:val="20"/>
                <w:szCs w:val="20"/>
                <w:u w:val="none"/>
                <w:lang w:val="en-US" w:eastAsia="zh-CN" w:bidi="ar"/>
              </w:rPr>
              <w:br w:type="textWrapping"/>
            </w:r>
            <w:r>
              <w:rPr>
                <w:rFonts w:hint="default" w:ascii="Times New Roman" w:hAnsi="Times New Roman" w:eastAsia="黑体" w:cs="Times New Roman"/>
                <w:b w:val="0"/>
                <w:bCs/>
                <w:i w:val="0"/>
                <w:color w:val="000000"/>
                <w:kern w:val="0"/>
                <w:sz w:val="20"/>
                <w:szCs w:val="20"/>
                <w:u w:val="none"/>
                <w:lang w:val="en-US" w:eastAsia="zh-CN" w:bidi="ar"/>
              </w:rPr>
              <w:t>名称</w:t>
            </w:r>
          </w:p>
        </w:tc>
        <w:tc>
          <w:tcPr>
            <w:tcW w:w="1070" w:type="dxa"/>
            <w:tcBorders>
              <w:top w:val="single" w:color="000000" w:sz="4" w:space="0"/>
              <w:left w:val="single" w:color="000000" w:sz="4" w:space="0"/>
              <w:right w:val="single" w:color="000000" w:sz="4" w:space="0"/>
            </w:tcBorders>
            <w:vAlign w:val="center"/>
          </w:tcPr>
          <w:p w14:paraId="00A3969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标示化妆品注册人/备案人、受托生产企业、境内责任人（经销商）等</w:t>
            </w:r>
            <w:r>
              <w:rPr>
                <w:rFonts w:hint="default" w:ascii="Times New Roman" w:hAnsi="Times New Roman" w:eastAsia="黑体" w:cs="Times New Roman"/>
                <w:b w:val="0"/>
                <w:bCs/>
                <w:i w:val="0"/>
                <w:color w:val="000000"/>
                <w:kern w:val="0"/>
                <w:sz w:val="20"/>
                <w:szCs w:val="20"/>
                <w:u w:val="none"/>
                <w:lang w:val="en-US" w:eastAsia="zh-CN" w:bidi="ar"/>
              </w:rPr>
              <w:br w:type="textWrapping"/>
            </w:r>
            <w:r>
              <w:rPr>
                <w:rFonts w:hint="default" w:ascii="Times New Roman" w:hAnsi="Times New Roman" w:eastAsia="黑体" w:cs="Times New Roman"/>
                <w:b w:val="0"/>
                <w:bCs/>
                <w:i w:val="0"/>
                <w:color w:val="000000"/>
                <w:kern w:val="0"/>
                <w:sz w:val="20"/>
                <w:szCs w:val="20"/>
                <w:u w:val="none"/>
                <w:lang w:val="en-US" w:eastAsia="zh-CN" w:bidi="ar"/>
              </w:rPr>
              <w:t>地址</w:t>
            </w:r>
          </w:p>
        </w:tc>
        <w:tc>
          <w:tcPr>
            <w:tcW w:w="1250" w:type="dxa"/>
            <w:tcBorders>
              <w:top w:val="single" w:color="000000" w:sz="4" w:space="0"/>
              <w:left w:val="single" w:color="000000" w:sz="4" w:space="0"/>
              <w:right w:val="single" w:color="000000" w:sz="4" w:space="0"/>
            </w:tcBorders>
            <w:vAlign w:val="center"/>
          </w:tcPr>
          <w:p w14:paraId="3882A665">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kern w:val="0"/>
                <w:sz w:val="20"/>
                <w:szCs w:val="20"/>
                <w:u w:val="none"/>
                <w:lang w:val="en-US" w:eastAsia="zh-CN" w:bidi="ar"/>
              </w:rPr>
            </w:pPr>
            <w:r>
              <w:rPr>
                <w:rFonts w:hint="default" w:ascii="Times New Roman" w:hAnsi="Times New Roman" w:eastAsia="黑体" w:cs="Times New Roman"/>
                <w:b w:val="0"/>
                <w:bCs/>
                <w:i w:val="0"/>
                <w:color w:val="000000"/>
                <w:kern w:val="0"/>
                <w:sz w:val="20"/>
                <w:szCs w:val="20"/>
                <w:u w:val="none"/>
                <w:lang w:val="en-US" w:eastAsia="zh-CN" w:bidi="ar"/>
              </w:rPr>
              <w:t>被抽样单位</w:t>
            </w:r>
          </w:p>
          <w:p w14:paraId="68A8018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名称</w:t>
            </w:r>
          </w:p>
        </w:tc>
        <w:tc>
          <w:tcPr>
            <w:tcW w:w="1239" w:type="dxa"/>
            <w:tcBorders>
              <w:top w:val="single" w:color="000000" w:sz="4" w:space="0"/>
              <w:left w:val="single" w:color="000000" w:sz="4" w:space="0"/>
              <w:right w:val="single" w:color="000000" w:sz="4" w:space="0"/>
            </w:tcBorders>
            <w:vAlign w:val="center"/>
          </w:tcPr>
          <w:p w14:paraId="1426336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kern w:val="0"/>
                <w:sz w:val="20"/>
                <w:szCs w:val="20"/>
                <w:u w:val="none"/>
                <w:lang w:val="en-US" w:eastAsia="zh-CN" w:bidi="ar"/>
              </w:rPr>
            </w:pPr>
            <w:r>
              <w:rPr>
                <w:rFonts w:hint="default" w:ascii="Times New Roman" w:hAnsi="Times New Roman" w:eastAsia="黑体" w:cs="Times New Roman"/>
                <w:b w:val="0"/>
                <w:bCs/>
                <w:i w:val="0"/>
                <w:color w:val="000000"/>
                <w:kern w:val="0"/>
                <w:sz w:val="20"/>
                <w:szCs w:val="20"/>
                <w:u w:val="none"/>
                <w:lang w:val="en-US" w:eastAsia="zh-CN" w:bidi="ar"/>
              </w:rPr>
              <w:t>被抽样单位</w:t>
            </w:r>
          </w:p>
          <w:p w14:paraId="1A311B0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地址</w:t>
            </w:r>
          </w:p>
        </w:tc>
        <w:tc>
          <w:tcPr>
            <w:tcW w:w="601" w:type="dxa"/>
            <w:tcBorders>
              <w:top w:val="single" w:color="000000" w:sz="4" w:space="0"/>
              <w:left w:val="single" w:color="000000" w:sz="4" w:space="0"/>
              <w:right w:val="single" w:color="000000" w:sz="4" w:space="0"/>
            </w:tcBorders>
            <w:vAlign w:val="center"/>
          </w:tcPr>
          <w:p w14:paraId="43E50F7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kern w:val="0"/>
                <w:sz w:val="20"/>
                <w:szCs w:val="20"/>
                <w:u w:val="none"/>
                <w:lang w:val="en-US" w:eastAsia="zh-CN" w:bidi="ar"/>
              </w:rPr>
            </w:pPr>
            <w:r>
              <w:rPr>
                <w:rFonts w:hint="default" w:ascii="Times New Roman" w:hAnsi="Times New Roman" w:eastAsia="黑体" w:cs="Times New Roman"/>
                <w:b w:val="0"/>
                <w:bCs/>
                <w:i w:val="0"/>
                <w:color w:val="000000"/>
                <w:kern w:val="0"/>
                <w:sz w:val="20"/>
                <w:szCs w:val="20"/>
                <w:u w:val="none"/>
                <w:lang w:val="en-US" w:eastAsia="zh-CN" w:bidi="ar"/>
              </w:rPr>
              <w:t>包装</w:t>
            </w:r>
          </w:p>
          <w:p w14:paraId="48534591">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规格</w:t>
            </w:r>
          </w:p>
        </w:tc>
        <w:tc>
          <w:tcPr>
            <w:tcW w:w="848" w:type="dxa"/>
            <w:tcBorders>
              <w:top w:val="single" w:color="000000" w:sz="4" w:space="0"/>
              <w:left w:val="single" w:color="000000" w:sz="4" w:space="0"/>
              <w:right w:val="single" w:color="000000" w:sz="4" w:space="0"/>
            </w:tcBorders>
            <w:vAlign w:val="center"/>
          </w:tcPr>
          <w:p w14:paraId="0B1B29E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标示批号</w:t>
            </w:r>
          </w:p>
        </w:tc>
        <w:tc>
          <w:tcPr>
            <w:tcW w:w="696" w:type="dxa"/>
            <w:tcBorders>
              <w:top w:val="single" w:color="000000" w:sz="4" w:space="0"/>
              <w:left w:val="single" w:color="000000" w:sz="4" w:space="0"/>
              <w:right w:val="single" w:color="000000" w:sz="4" w:space="0"/>
            </w:tcBorders>
            <w:vAlign w:val="center"/>
          </w:tcPr>
          <w:p w14:paraId="294C8BF9">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标示生产日期</w:t>
            </w:r>
          </w:p>
        </w:tc>
        <w:tc>
          <w:tcPr>
            <w:tcW w:w="981" w:type="dxa"/>
            <w:tcBorders>
              <w:top w:val="single" w:color="000000" w:sz="4" w:space="0"/>
              <w:left w:val="single" w:color="000000" w:sz="4" w:space="0"/>
              <w:right w:val="single" w:color="000000" w:sz="4" w:space="0"/>
            </w:tcBorders>
            <w:vAlign w:val="center"/>
          </w:tcPr>
          <w:p w14:paraId="56AF0FE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标示限期使用日期/保质期</w:t>
            </w:r>
          </w:p>
        </w:tc>
        <w:tc>
          <w:tcPr>
            <w:tcW w:w="1039" w:type="dxa"/>
            <w:tcBorders>
              <w:top w:val="single" w:color="000000" w:sz="4" w:space="0"/>
              <w:left w:val="single" w:color="000000" w:sz="4" w:space="0"/>
              <w:right w:val="single" w:color="000000" w:sz="4" w:space="0"/>
            </w:tcBorders>
            <w:vAlign w:val="center"/>
          </w:tcPr>
          <w:p w14:paraId="327FA5E6">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标示化妆品注册人/备案人、受托生产企业、境内责任人（经销商）所在地/产品进口地区</w:t>
            </w:r>
          </w:p>
        </w:tc>
        <w:tc>
          <w:tcPr>
            <w:tcW w:w="644" w:type="dxa"/>
            <w:tcBorders>
              <w:top w:val="single" w:color="000000" w:sz="4" w:space="0"/>
              <w:left w:val="single" w:color="000000" w:sz="4" w:space="0"/>
              <w:right w:val="single" w:color="000000" w:sz="4" w:space="0"/>
            </w:tcBorders>
            <w:vAlign w:val="center"/>
          </w:tcPr>
          <w:p w14:paraId="7495AC94">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特殊化妆品注册证编号/普通化妆品备案编号</w:t>
            </w:r>
          </w:p>
        </w:tc>
        <w:tc>
          <w:tcPr>
            <w:tcW w:w="888" w:type="dxa"/>
            <w:tcBorders>
              <w:top w:val="single" w:color="000000" w:sz="4" w:space="0"/>
              <w:left w:val="single" w:color="000000" w:sz="4" w:space="0"/>
              <w:right w:val="single" w:color="000000" w:sz="4" w:space="0"/>
            </w:tcBorders>
            <w:vAlign w:val="center"/>
          </w:tcPr>
          <w:p w14:paraId="764FF5D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标示化妆品生产许可证号</w:t>
            </w:r>
          </w:p>
        </w:tc>
        <w:tc>
          <w:tcPr>
            <w:tcW w:w="829" w:type="dxa"/>
            <w:tcBorders>
              <w:top w:val="single" w:color="000000" w:sz="4" w:space="0"/>
              <w:left w:val="single" w:color="000000" w:sz="4" w:space="0"/>
              <w:right w:val="single" w:color="000000" w:sz="4" w:space="0"/>
            </w:tcBorders>
            <w:vAlign w:val="center"/>
          </w:tcPr>
          <w:p w14:paraId="1CCD5E1B">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检验机构名称</w:t>
            </w:r>
          </w:p>
        </w:tc>
        <w:tc>
          <w:tcPr>
            <w:tcW w:w="1065" w:type="dxa"/>
            <w:tcBorders>
              <w:top w:val="single" w:color="000000" w:sz="4" w:space="0"/>
              <w:left w:val="single" w:color="000000" w:sz="4" w:space="0"/>
              <w:right w:val="single" w:color="000000" w:sz="4" w:space="0"/>
            </w:tcBorders>
            <w:vAlign w:val="center"/>
          </w:tcPr>
          <w:p w14:paraId="0D225A63">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不合格</w:t>
            </w:r>
            <w:r>
              <w:rPr>
                <w:rFonts w:hint="default" w:ascii="Times New Roman" w:hAnsi="Times New Roman" w:eastAsia="黑体" w:cs="Times New Roman"/>
                <w:b w:val="0"/>
                <w:bCs/>
                <w:i w:val="0"/>
                <w:color w:val="000000"/>
                <w:kern w:val="0"/>
                <w:sz w:val="20"/>
                <w:szCs w:val="20"/>
                <w:u w:val="none"/>
                <w:lang w:val="en-US" w:eastAsia="zh-CN" w:bidi="ar"/>
              </w:rPr>
              <w:br w:type="textWrapping"/>
            </w:r>
            <w:r>
              <w:rPr>
                <w:rFonts w:hint="default" w:ascii="Times New Roman" w:hAnsi="Times New Roman" w:eastAsia="黑体" w:cs="Times New Roman"/>
                <w:b w:val="0"/>
                <w:bCs/>
                <w:i w:val="0"/>
                <w:color w:val="000000"/>
                <w:kern w:val="0"/>
                <w:sz w:val="20"/>
                <w:szCs w:val="20"/>
                <w:u w:val="none"/>
                <w:lang w:val="en-US" w:eastAsia="zh-CN" w:bidi="ar"/>
              </w:rPr>
              <w:t>项目</w:t>
            </w:r>
          </w:p>
        </w:tc>
        <w:tc>
          <w:tcPr>
            <w:tcW w:w="1385" w:type="dxa"/>
            <w:tcBorders>
              <w:top w:val="single" w:color="000000" w:sz="4" w:space="0"/>
              <w:left w:val="single" w:color="000000" w:sz="4" w:space="0"/>
              <w:right w:val="single" w:color="000000" w:sz="4" w:space="0"/>
            </w:tcBorders>
            <w:vAlign w:val="center"/>
          </w:tcPr>
          <w:p w14:paraId="5D2C9B0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检验结果</w:t>
            </w:r>
          </w:p>
        </w:tc>
        <w:tc>
          <w:tcPr>
            <w:tcW w:w="904" w:type="dxa"/>
            <w:tcBorders>
              <w:top w:val="single" w:color="000000" w:sz="4" w:space="0"/>
              <w:left w:val="single" w:color="000000" w:sz="4" w:space="0"/>
              <w:right w:val="single" w:color="000000" w:sz="4" w:space="0"/>
            </w:tcBorders>
            <w:vAlign w:val="center"/>
          </w:tcPr>
          <w:p w14:paraId="72DCC8AA">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黑体" w:cs="Times New Roman"/>
                <w:b w:val="0"/>
                <w:bCs/>
                <w:i w:val="0"/>
                <w:color w:val="000000"/>
                <w:sz w:val="20"/>
                <w:szCs w:val="20"/>
                <w:u w:val="none"/>
              </w:rPr>
            </w:pPr>
            <w:r>
              <w:rPr>
                <w:rFonts w:hint="default" w:ascii="Times New Roman" w:hAnsi="Times New Roman" w:eastAsia="黑体" w:cs="Times New Roman"/>
                <w:b w:val="0"/>
                <w:bCs/>
                <w:i w:val="0"/>
                <w:color w:val="000000"/>
                <w:kern w:val="0"/>
                <w:sz w:val="20"/>
                <w:szCs w:val="20"/>
                <w:u w:val="none"/>
                <w:lang w:val="en-US" w:eastAsia="zh-CN" w:bidi="ar"/>
              </w:rPr>
              <w:t>备注</w:t>
            </w:r>
          </w:p>
        </w:tc>
      </w:tr>
      <w:tr w14:paraId="2E3D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27"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48CA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E59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花诗朵SOD蜜</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FD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湖南花沐阳生物科技有限公司</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9E3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湘潭市湘潭县易俗河镇香樟路湘潭佳海食品医药产业园C15栋101</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5F4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湖南花沐阳生物科技有限公司</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2F5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湘潭市湘潭县易俗河镇香樟路湘潭佳海食品医药产业园C15栋101</w:t>
            </w:r>
          </w:p>
        </w:tc>
        <w:tc>
          <w:tcPr>
            <w:tcW w:w="6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A7F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100ml</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E40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HMY24052701</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361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B58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 w:cs="Times New Roman"/>
                <w:i w:val="0"/>
                <w:color w:val="000000"/>
                <w:kern w:val="0"/>
                <w:sz w:val="18"/>
                <w:szCs w:val="18"/>
                <w:u w:val="none"/>
                <w:lang w:val="en-US" w:eastAsia="zh-CN" w:bidi="ar"/>
              </w:rPr>
              <w:t>2027/0</w:t>
            </w:r>
            <w:r>
              <w:rPr>
                <w:rFonts w:hint="default" w:ascii="Times New Roman" w:hAnsi="Times New Roman" w:eastAsia="仿宋" w:cs="Times New Roman"/>
                <w:i w:val="0"/>
                <w:color w:val="000000"/>
                <w:kern w:val="0"/>
                <w:sz w:val="18"/>
                <w:szCs w:val="18"/>
                <w:u w:val="none"/>
                <w:lang w:val="en" w:eastAsia="zh-CN" w:bidi="ar"/>
              </w:rPr>
              <w:t>5</w:t>
            </w:r>
            <w:r>
              <w:rPr>
                <w:rFonts w:hint="default" w:ascii="Times New Roman" w:hAnsi="Times New Roman" w:eastAsia="仿宋" w:cs="Times New Roman"/>
                <w:i w:val="0"/>
                <w:color w:val="000000"/>
                <w:kern w:val="0"/>
                <w:sz w:val="18"/>
                <w:szCs w:val="18"/>
                <w:u w:val="none"/>
                <w:lang w:val="en-US" w:eastAsia="zh-CN" w:bidi="ar"/>
              </w:rPr>
              <w:t>/2</w:t>
            </w:r>
            <w:r>
              <w:rPr>
                <w:rFonts w:hint="default" w:ascii="Times New Roman" w:hAnsi="Times New Roman" w:eastAsia="仿宋" w:cs="Times New Roman"/>
                <w:i w:val="0"/>
                <w:color w:val="000000"/>
                <w:kern w:val="0"/>
                <w:sz w:val="18"/>
                <w:szCs w:val="18"/>
                <w:u w:val="none"/>
                <w:lang w:val="en" w:eastAsia="zh-CN" w:bidi="ar"/>
              </w:rPr>
              <w:t>6</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027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湖南省</w:t>
            </w:r>
          </w:p>
        </w:tc>
        <w:tc>
          <w:tcPr>
            <w:tcW w:w="6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CED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湘G妆网备字2023001077</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81F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湘妆20210013</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F3D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湖南省药品检验检测研究院</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020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菌落总数</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A5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spacing w:val="-11"/>
                <w:kern w:val="0"/>
                <w:sz w:val="18"/>
                <w:szCs w:val="18"/>
                <w:u w:val="none"/>
                <w:shd w:val="clear" w:color="auto" w:fill="auto"/>
                <w:lang w:val="en-US" w:eastAsia="zh-CN" w:bidi="ar"/>
              </w:rPr>
              <w:t>标准规定：菌落总数</w:t>
            </w:r>
            <w:r>
              <w:rPr>
                <w:rFonts w:hint="default" w:ascii="Times New Roman" w:hAnsi="Times New Roman" w:eastAsia="仿宋_GB2312" w:cs="Times New Roman"/>
                <w:i w:val="0"/>
                <w:color w:val="000000"/>
                <w:kern w:val="0"/>
                <w:sz w:val="18"/>
                <w:szCs w:val="18"/>
                <w:u w:val="none"/>
                <w:lang w:val="en-US" w:eastAsia="zh-CN" w:bidi="ar"/>
              </w:rPr>
              <w:t>（CFU/g)≤1000CFU/g；检验结果</w:t>
            </w:r>
            <w:r>
              <w:rPr>
                <w:rFonts w:hint="default" w:ascii="Times New Roman" w:hAnsi="Times New Roman" w:eastAsia="仿宋_GB2312" w:cs="Times New Roman"/>
                <w:i w:val="0"/>
                <w:color w:val="000000"/>
                <w:kern w:val="0"/>
                <w:sz w:val="18"/>
                <w:szCs w:val="18"/>
                <w:u w:val="none"/>
                <w:lang w:val="en" w:eastAsia="zh-CN" w:bidi="ar"/>
              </w:rPr>
              <w:t>:</w:t>
            </w:r>
            <w:r>
              <w:rPr>
                <w:rFonts w:hint="default" w:ascii="Times New Roman" w:hAnsi="Times New Roman" w:eastAsia="仿宋_GB2312" w:cs="Times New Roman"/>
                <w:i w:val="0"/>
                <w:color w:val="000000"/>
                <w:kern w:val="0"/>
                <w:sz w:val="18"/>
                <w:szCs w:val="18"/>
                <w:u w:val="none"/>
                <w:lang w:val="en-US" w:eastAsia="zh-CN" w:bidi="ar"/>
              </w:rPr>
              <w:t>900000CFU/g</w:t>
            </w:r>
          </w:p>
        </w:tc>
        <w:tc>
          <w:tcPr>
            <w:tcW w:w="904" w:type="dxa"/>
            <w:tcBorders>
              <w:top w:val="single" w:color="000000" w:sz="4" w:space="0"/>
              <w:left w:val="single" w:color="000000" w:sz="4" w:space="0"/>
              <w:right w:val="single" w:color="000000" w:sz="4" w:space="0"/>
            </w:tcBorders>
            <w:vAlign w:val="center"/>
          </w:tcPr>
          <w:p w14:paraId="09AB21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w:t>
            </w:r>
          </w:p>
        </w:tc>
      </w:tr>
      <w:tr w14:paraId="7DFF2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9"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EFB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 w:cs="Times New Roman"/>
                <w:i w:val="0"/>
                <w:color w:val="000000"/>
                <w:kern w:val="0"/>
                <w:sz w:val="18"/>
                <w:szCs w:val="18"/>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C42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KPA氨基酸轻盈柔顺洗发水（阿玛尼香氛）</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73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佛山市博元药业有限公司</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542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佛山市南海区里水镇和顺和桂工业园二期顺景大道13号B栋之二</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B6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张家界市武陵源区铂菲造型理发店</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E4F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张家界市武陵源区军地坪街道办事处吴家峪居委会二组梓园路146-3号</w:t>
            </w:r>
          </w:p>
        </w:tc>
        <w:tc>
          <w:tcPr>
            <w:tcW w:w="6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0BB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500ml</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D5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BY240123G1</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CF5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49D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2027/01/22</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D6A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广东省</w:t>
            </w:r>
          </w:p>
        </w:tc>
        <w:tc>
          <w:tcPr>
            <w:tcW w:w="6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8BA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粤G妆网备字2023250444</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141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粤妆20180185</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3C1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益阳市食品药品检验所</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0AA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甲基异噻唑啉酮</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BA2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标准规定：≤0.01%（且不能和甲基氯异噻唑啉酮和甲基异噻唑啉酮与氯化镁及硝酸镁的混合物同时使用）;检验结果：0.013%</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DB9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lang w:val="en-US" w:eastAsia="zh-CN"/>
              </w:rPr>
            </w:pPr>
            <w:r>
              <w:rPr>
                <w:rFonts w:hint="default" w:ascii="Times New Roman" w:hAnsi="Times New Roman" w:eastAsia="仿宋_GB2312" w:cs="Times New Roman"/>
                <w:i w:val="0"/>
                <w:color w:val="000000"/>
                <w:kern w:val="0"/>
                <w:sz w:val="18"/>
                <w:szCs w:val="18"/>
                <w:u w:val="none"/>
                <w:lang w:val="en-US" w:eastAsia="zh-CN" w:bidi="ar"/>
              </w:rPr>
              <w:t>/</w:t>
            </w:r>
          </w:p>
        </w:tc>
      </w:tr>
      <w:tr w14:paraId="0EB8B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1"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B5F18">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547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飘柔日常护理双效水润洁顺型洗发露</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894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天津宝洁工业有限公司</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D71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天津市西青区经济开发小区兴华七支路12号</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7D8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长沙海美日用品贸易有限公司</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4E8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长沙市雨花区高桥大市场内东二环路578号附4栋美容美发城第1栋21号门面</w:t>
            </w:r>
          </w:p>
        </w:tc>
        <w:tc>
          <w:tcPr>
            <w:tcW w:w="6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050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170g/瓶</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B69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4051186470</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F6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02C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20270220</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E39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天津市</w:t>
            </w:r>
          </w:p>
        </w:tc>
        <w:tc>
          <w:tcPr>
            <w:tcW w:w="6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03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粤G妆网备字2022325821</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4D8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津妆20160006</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909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益阳市食品药品检验所</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44D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1.甲基氯异噻唑啉酮和甲基异噻唑啉酮与氯化镁及硝酸镁的混合物（甲基氯异噻唑啉酮：甲基异噻唑啉酮为3:1）。2.甲基异噻唑啉酮。</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B83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标准规定：≤0.0015%（淋洗类产品，不能和甲基异噻唑啉酮同时使用）;检验结果：0.013%。2.标准规定：≤0.01%（且不能和甲基氯异噻唑啉酮酮和甲基异噻唑啉酮与氯化镁及硝酸镁的混合物同时使用）;检验结果：0.012%</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F1E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天津宝洁工业有限公司提出样品真实性异议。经天津市药品监督管理局审查，该企业未生产过该被抽检不符合规定产品。</w:t>
            </w:r>
          </w:p>
        </w:tc>
      </w:tr>
      <w:tr w14:paraId="0DFD7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41"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63DB2">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FE6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飘柔日常护理双效去油清爽型洗发露</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E8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江苏宝洁有限公司</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E4C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太仓市通港东路88号</w:t>
            </w:r>
          </w:p>
        </w:tc>
        <w:tc>
          <w:tcPr>
            <w:tcW w:w="12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ACA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长沙海美日用品贸易有限公司</w:t>
            </w:r>
          </w:p>
        </w:tc>
        <w:tc>
          <w:tcPr>
            <w:tcW w:w="12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931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长沙市雨花区高桥大市场内东二环路578号附4栋美容美发城第1栋21号门面</w:t>
            </w:r>
          </w:p>
        </w:tc>
        <w:tc>
          <w:tcPr>
            <w:tcW w:w="6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E6E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170g/瓶</w:t>
            </w:r>
          </w:p>
        </w:tc>
        <w:tc>
          <w:tcPr>
            <w:tcW w:w="8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BE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4007A52343</w:t>
            </w:r>
          </w:p>
        </w:tc>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6AD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w:t>
            </w:r>
          </w:p>
        </w:tc>
        <w:tc>
          <w:tcPr>
            <w:tcW w:w="9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70C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20270107</w:t>
            </w:r>
          </w:p>
        </w:tc>
        <w:tc>
          <w:tcPr>
            <w:tcW w:w="10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25C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江苏省</w:t>
            </w:r>
          </w:p>
        </w:tc>
        <w:tc>
          <w:tcPr>
            <w:tcW w:w="6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5F7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粤G妆网备字2022325824</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5C8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苏妆20160037</w:t>
            </w:r>
          </w:p>
        </w:tc>
        <w:tc>
          <w:tcPr>
            <w:tcW w:w="8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EE9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益阳市食品药品检验所</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ED8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top"/>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1.甲基氯异噻唑啉酮和甲基异噻唑啉酮与氯化镁及硝酸镁的混合物（甲基氯异噻唑啉酮：甲基异噻唑啉酮为3:1）。2.甲基异噻唑啉酮。</w:t>
            </w:r>
          </w:p>
        </w:tc>
        <w:tc>
          <w:tcPr>
            <w:tcW w:w="13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9AF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1.标准规定：≤0.0015%（淋洗类产品，不能和甲基异噻唑啉酮同时使用）;检验结果：0.013%。2.标准规定：≤0.01%（且不能和甲基氯异噻唑啉酮和甲基异噻唑啉酮与氯化镁及硝酸镁的混合物同时使用）;检验结果：0.012%</w:t>
            </w:r>
          </w:p>
        </w:tc>
        <w:tc>
          <w:tcPr>
            <w:tcW w:w="9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DED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江苏宝洁有限公司提出样品真实性异议。经江苏省药品监督管理局苏州检查分局审查，该批次抽检不符合规定产品为假冒产品。</w:t>
            </w:r>
          </w:p>
        </w:tc>
      </w:tr>
    </w:tbl>
    <w:p w14:paraId="715EF214">
      <w:pPr>
        <w:pStyle w:val="8"/>
        <w:keepNext w:val="0"/>
        <w:keepLines w:val="0"/>
        <w:pageBreakBefore w:val="0"/>
        <w:widowControl w:val="0"/>
        <w:kinsoku/>
        <w:wordWrap/>
        <w:overflowPunct/>
        <w:topLinePunct w:val="0"/>
        <w:autoSpaceDE/>
        <w:autoSpaceDN/>
        <w:bidi w:val="0"/>
        <w:adjustRightInd/>
        <w:snapToGrid/>
        <w:spacing w:after="0" w:line="20" w:lineRule="exact"/>
        <w:ind w:left="0" w:leftChars="0" w:right="0" w:rightChars="0" w:firstLine="0" w:firstLineChars="0"/>
        <w:jc w:val="both"/>
        <w:textAlignment w:val="auto"/>
        <w:outlineLvl w:val="9"/>
        <w:rPr>
          <w:rFonts w:hint="default" w:ascii="Times New Roman" w:hAnsi="Times New Roman" w:eastAsia="方正小标宋_GBK" w:cs="Times New Roman"/>
          <w:color w:val="000000"/>
          <w:sz w:val="44"/>
          <w:szCs w:val="44"/>
          <w:lang w:val="en-US" w:eastAsia="zh-CN"/>
        </w:rPr>
      </w:pPr>
    </w:p>
    <w:sectPr>
      <w:footerReference r:id="rId3" w:type="default"/>
      <w:pgSz w:w="16783" w:h="11850" w:orient="landscape"/>
      <w:pgMar w:top="1247" w:right="1247" w:bottom="1247" w:left="124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ESI小标宋-GB13000">
    <w:altName w:val="方正小标宋_GBK"/>
    <w:panose1 w:val="02000500000000000000"/>
    <w:charset w:val="00"/>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60DC4891">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C1E4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C2C11">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3C2C11">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F1B48"/>
    <w:rsid w:val="0132074E"/>
    <w:rsid w:val="01FA7B6F"/>
    <w:rsid w:val="02353055"/>
    <w:rsid w:val="05C746C1"/>
    <w:rsid w:val="067F51F5"/>
    <w:rsid w:val="08ED5095"/>
    <w:rsid w:val="09191E0C"/>
    <w:rsid w:val="0AC36CEA"/>
    <w:rsid w:val="0C8174C3"/>
    <w:rsid w:val="0F5121B3"/>
    <w:rsid w:val="119B572D"/>
    <w:rsid w:val="1261520F"/>
    <w:rsid w:val="12EF37E0"/>
    <w:rsid w:val="13B76C72"/>
    <w:rsid w:val="14413546"/>
    <w:rsid w:val="16137C28"/>
    <w:rsid w:val="16EC2C4E"/>
    <w:rsid w:val="179F113E"/>
    <w:rsid w:val="191E32EA"/>
    <w:rsid w:val="1ABA6794"/>
    <w:rsid w:val="1BA22757"/>
    <w:rsid w:val="1E99446B"/>
    <w:rsid w:val="1EF84E4F"/>
    <w:rsid w:val="2345165E"/>
    <w:rsid w:val="23C8276A"/>
    <w:rsid w:val="243C1650"/>
    <w:rsid w:val="267A2EDF"/>
    <w:rsid w:val="27EC001B"/>
    <w:rsid w:val="28D70B11"/>
    <w:rsid w:val="29045449"/>
    <w:rsid w:val="2A890DE8"/>
    <w:rsid w:val="2BA035BE"/>
    <w:rsid w:val="2BA64E84"/>
    <w:rsid w:val="2DAF2211"/>
    <w:rsid w:val="2E5C33EF"/>
    <w:rsid w:val="2F9E039A"/>
    <w:rsid w:val="325F771E"/>
    <w:rsid w:val="332650E2"/>
    <w:rsid w:val="33862144"/>
    <w:rsid w:val="34FB5BBD"/>
    <w:rsid w:val="37534672"/>
    <w:rsid w:val="386051EF"/>
    <w:rsid w:val="3A2C3FDB"/>
    <w:rsid w:val="3A677D4E"/>
    <w:rsid w:val="3A6B10EF"/>
    <w:rsid w:val="3F1735D1"/>
    <w:rsid w:val="400279F5"/>
    <w:rsid w:val="40881593"/>
    <w:rsid w:val="417F3FA5"/>
    <w:rsid w:val="41EB72F6"/>
    <w:rsid w:val="44167E91"/>
    <w:rsid w:val="46D0403E"/>
    <w:rsid w:val="483F6732"/>
    <w:rsid w:val="48641DC2"/>
    <w:rsid w:val="4BE334B8"/>
    <w:rsid w:val="4C3566BD"/>
    <w:rsid w:val="4D0918FE"/>
    <w:rsid w:val="4E5C04E5"/>
    <w:rsid w:val="4EDE3F41"/>
    <w:rsid w:val="4F567E31"/>
    <w:rsid w:val="538C47AF"/>
    <w:rsid w:val="53F740E7"/>
    <w:rsid w:val="559F7802"/>
    <w:rsid w:val="56370682"/>
    <w:rsid w:val="569F5A60"/>
    <w:rsid w:val="56B176E1"/>
    <w:rsid w:val="59DC254C"/>
    <w:rsid w:val="5A30071A"/>
    <w:rsid w:val="5D212C8A"/>
    <w:rsid w:val="5E775852"/>
    <w:rsid w:val="62B31E5E"/>
    <w:rsid w:val="65646CE3"/>
    <w:rsid w:val="665C2DC4"/>
    <w:rsid w:val="66EB445F"/>
    <w:rsid w:val="68002A50"/>
    <w:rsid w:val="68912FD9"/>
    <w:rsid w:val="68CA4462"/>
    <w:rsid w:val="69682BDE"/>
    <w:rsid w:val="70F85959"/>
    <w:rsid w:val="73B27899"/>
    <w:rsid w:val="74A929D9"/>
    <w:rsid w:val="7531541B"/>
    <w:rsid w:val="77CF00EF"/>
    <w:rsid w:val="7CA30121"/>
    <w:rsid w:val="7D3C4430"/>
    <w:rsid w:val="7EDC6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5"/>
    <w:basedOn w:val="1"/>
    <w:next w:val="1"/>
    <w:unhideWhenUsed/>
    <w:qFormat/>
    <w:uiPriority w:val="0"/>
    <w:pPr>
      <w:jc w:val="left"/>
      <w:outlineLvl w:val="4"/>
    </w:pPr>
    <w:rPr>
      <w:rFonts w:hint="eastAsia" w:ascii="微软雅黑" w:hAnsi="微软雅黑" w:eastAsia="微软雅黑" w:cs="Times New Roman"/>
      <w:b/>
      <w:color w:val="333333"/>
      <w:kern w:val="0"/>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1176</Words>
  <Characters>1442</Characters>
  <Lines>0</Lines>
  <Paragraphs>0</Paragraphs>
  <TotalTime>1</TotalTime>
  <ScaleCrop>false</ScaleCrop>
  <LinksUpToDate>false</LinksUpToDate>
  <CharactersWithSpaces>1442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2023-12-20T02:17:00Z</dcterms:created>
  <dc:creator>Administrator</dc:creator>
  <cp:lastModifiedBy>5115</cp:lastModifiedBy>
  <dcterms:modified xsi:type="dcterms:W3CDTF">2026-02-25T02:30:42Z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2CB3CCE8E24C4EA2ABFC0E417DFA277D_12</vt:lpwstr>
  </property>
  <property fmtid="{D5CDD505-2E9C-101B-9397-08002B2CF9AE}" pid="4" name="KSOTemplateDocerSaveRecord">
    <vt:lpwstr>eyJoZGlkIjoiODFlMjVmYTU5YTc1YWFhYzI3MGU0Y2IwM2Q2MDliNzkiLCJ1c2VySWQiOiIxNzEzMzMzNTA5In0=</vt:lpwstr>
  </property>
</Properties>
</file>